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6A6" w:rsidRDefault="004E5C94" w:rsidP="004E5C94">
      <w:pPr>
        <w:pStyle w:val="Title"/>
      </w:pPr>
      <w:proofErr w:type="spellStart"/>
      <w:r>
        <w:t>BcT</w:t>
      </w:r>
      <w:proofErr w:type="spellEnd"/>
      <w:r>
        <w:t xml:space="preserve"> Thickness Data Import Format Instructions</w:t>
      </w:r>
    </w:p>
    <w:p w:rsidR="004E5C94" w:rsidRDefault="004E5C94" w:rsidP="004E5C94"/>
    <w:p w:rsidR="004E5C94" w:rsidRDefault="004E5C94" w:rsidP="004E5C94">
      <w:pPr>
        <w:pStyle w:val="ListParagraph"/>
        <w:numPr>
          <w:ilvl w:val="0"/>
          <w:numId w:val="2"/>
        </w:numPr>
      </w:pPr>
      <w:r>
        <w:t xml:space="preserve">The thickness data file is a comma delimited .csv file. It needs to be saved in this format to be imported to the </w:t>
      </w:r>
      <w:proofErr w:type="spellStart"/>
      <w:r>
        <w:t>BcT</w:t>
      </w:r>
      <w:proofErr w:type="spellEnd"/>
      <w:r>
        <w:t>.</w:t>
      </w:r>
    </w:p>
    <w:p w:rsidR="004E5C94" w:rsidRDefault="004E5C94" w:rsidP="004E5C94">
      <w:pPr>
        <w:pStyle w:val="ListParagraph"/>
        <w:numPr>
          <w:ilvl w:val="0"/>
          <w:numId w:val="2"/>
        </w:numPr>
      </w:pPr>
      <w:r>
        <w:t>All column titles in the sample format need to exist, even if the data for that layer may not be available:</w:t>
      </w:r>
    </w:p>
    <w:p w:rsidR="004E5C94" w:rsidRDefault="004E5C94" w:rsidP="004E5C94">
      <w:pPr>
        <w:pStyle w:val="ListParagraph"/>
      </w:pPr>
      <w:proofErr w:type="spellStart"/>
      <w:r>
        <w:t>StationDistance</w:t>
      </w:r>
      <w:proofErr w:type="spellEnd"/>
      <w:r>
        <w:tab/>
        <w:t>Layer1</w:t>
      </w:r>
      <w:r>
        <w:tab/>
        <w:t>Layer2</w:t>
      </w:r>
      <w:r>
        <w:tab/>
        <w:t>Layer3</w:t>
      </w:r>
      <w:r>
        <w:tab/>
        <w:t>Layer4</w:t>
      </w:r>
    </w:p>
    <w:p w:rsidR="004E5C94" w:rsidRDefault="004E5C94" w:rsidP="004E5C94">
      <w:pPr>
        <w:pStyle w:val="ListParagraph"/>
        <w:numPr>
          <w:ilvl w:val="0"/>
          <w:numId w:val="2"/>
        </w:numPr>
      </w:pPr>
      <w:r>
        <w:t>If a layer thickness data is not available, the cell could be left as empty.</w:t>
      </w:r>
    </w:p>
    <w:p w:rsidR="004E5C94" w:rsidRDefault="004E5C94" w:rsidP="004E5C94">
      <w:pPr>
        <w:pStyle w:val="ListParagraph"/>
        <w:numPr>
          <w:ilvl w:val="0"/>
          <w:numId w:val="2"/>
        </w:numPr>
      </w:pPr>
      <w:r>
        <w:t>Place a text of “EOF” after the last data row to indicate the end of the import data file.</w:t>
      </w:r>
    </w:p>
    <w:p w:rsidR="004E5C94" w:rsidRDefault="004E5C94" w:rsidP="004E5C94">
      <w:pPr>
        <w:pStyle w:val="ListParagraph"/>
        <w:numPr>
          <w:ilvl w:val="0"/>
          <w:numId w:val="2"/>
        </w:numPr>
      </w:pPr>
      <w:r>
        <w:t>Please note that the station distance unit in the thickness data needs to be the same unit as the station distance unit of the deflection data.</w:t>
      </w:r>
      <w:bookmarkStart w:id="0" w:name="_GoBack"/>
      <w:bookmarkEnd w:id="0"/>
    </w:p>
    <w:p w:rsidR="004E5C94" w:rsidRPr="004E5C94" w:rsidRDefault="004E5C94" w:rsidP="004E5C94"/>
    <w:sectPr w:rsidR="004E5C94" w:rsidRPr="004E5C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4625"/>
    <w:multiLevelType w:val="hybridMultilevel"/>
    <w:tmpl w:val="9BFE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E20AC"/>
    <w:multiLevelType w:val="hybridMultilevel"/>
    <w:tmpl w:val="F12CA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C94"/>
    <w:rsid w:val="000D16A6"/>
    <w:rsid w:val="004E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D47DE"/>
  <w15:chartTrackingRefBased/>
  <w15:docId w15:val="{BDEFEE7E-2D5C-4E54-B5BF-6621B0CD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5C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E5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Company>ARA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Yanbin Zhang</dc:creator>
  <cp:keywords/>
  <dc:description/>
  <cp:lastModifiedBy>Yanbin Zhang</cp:lastModifiedBy>
  <cp:revision>1</cp:revision>
  <dcterms:created xsi:type="dcterms:W3CDTF">2021-02-23T17:16:00Z</dcterms:created>
  <dcterms:modified xsi:type="dcterms:W3CDTF">2021-02-23T17:20:00Z</dcterms:modified>
</cp:coreProperties>
</file>